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88" w:rsidRPr="00526903" w:rsidRDefault="00A36D88" w:rsidP="00A36D88">
      <w:pPr>
        <w:jc w:val="center"/>
        <w:rPr>
          <w:b/>
        </w:rPr>
      </w:pPr>
      <w:bookmarkStart w:id="0" w:name="_GoBack"/>
      <w:bookmarkEnd w:id="0"/>
      <w:r w:rsidRPr="00526903">
        <w:rPr>
          <w:b/>
        </w:rPr>
        <w:t>Posunutí</w:t>
      </w:r>
    </w:p>
    <w:p w:rsidR="00A36D88" w:rsidRPr="001B3044" w:rsidRDefault="00A36D88" w:rsidP="00A36D88">
      <w:pPr>
        <w:pStyle w:val="Odstavecseseznamem"/>
        <w:numPr>
          <w:ilvl w:val="0"/>
          <w:numId w:val="1"/>
        </w:numPr>
      </w:pPr>
      <w:r>
        <w:t xml:space="preserve">Jsou dány dvě kružnice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 dvojice různých bodů </w:t>
      </w:r>
      <m:oMath>
        <m:r>
          <w:rPr>
            <w:rFonts w:ascii="Cambria Math" w:eastAsiaTheme="minorEastAsia" w:hAnsi="Cambria Math"/>
          </w:rPr>
          <m:t>A, B.</m:t>
        </m:r>
      </m:oMath>
      <w:r>
        <w:rPr>
          <w:rFonts w:eastAsiaTheme="minorEastAsia"/>
        </w:rPr>
        <w:t xml:space="preserve"> Sestrojte úsečku </w:t>
      </w:r>
      <m:oMath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 xml:space="preserve"> rovnoběžnou s 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tak, aby bod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ležel 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bod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ležel 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 aby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</m:e>
        </m:d>
      </m:oMath>
      <w:r>
        <w:rPr>
          <w:rFonts w:eastAsiaTheme="minorEastAsia"/>
        </w:rPr>
        <w:t>.</w:t>
      </w:r>
    </w:p>
    <w:p w:rsidR="00A36D88" w:rsidRPr="001B3044" w:rsidRDefault="00A36D88" w:rsidP="00A36D88">
      <w:pPr>
        <w:pStyle w:val="Odstavecseseznamem"/>
        <w:numPr>
          <w:ilvl w:val="0"/>
          <w:numId w:val="1"/>
        </w:numPr>
      </w:pPr>
      <w:r>
        <w:t xml:space="preserve">Je dána dvojice přímek </w:t>
      </w:r>
      <m:oMath>
        <m:r>
          <w:rPr>
            <w:rFonts w:ascii="Cambria Math" w:hAnsi="Cambria Math"/>
          </w:rPr>
          <m:t>a, b</m:t>
        </m:r>
      </m:oMath>
      <w:r>
        <w:t xml:space="preserve"> a úsečka </w:t>
      </w:r>
      <m:oMath>
        <m:r>
          <w:rPr>
            <w:rFonts w:ascii="Cambria Math" w:hAnsi="Cambria Math"/>
          </w:rPr>
          <m:t>MN</m:t>
        </m:r>
      </m:oMath>
      <w:r>
        <w:t>.</w:t>
      </w:r>
      <w:r>
        <w:rPr>
          <w:rFonts w:eastAsiaTheme="minorEastAsia"/>
        </w:rPr>
        <w:t xml:space="preserve"> Sestrojte čtverec </w:t>
      </w:r>
      <m:oMath>
        <m:r>
          <w:rPr>
            <w:rFonts w:ascii="Cambria Math" w:eastAsiaTheme="minorEastAsia" w:hAnsi="Cambria Math"/>
          </w:rPr>
          <m:t>XYZU</m:t>
        </m:r>
      </m:oMath>
      <w:r>
        <w:rPr>
          <w:rFonts w:eastAsiaTheme="minorEastAsia"/>
        </w:rPr>
        <w:t xml:space="preserve"> o straně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MN</m:t>
            </m:r>
          </m:e>
        </m:d>
      </m:oMath>
      <w:r>
        <w:rPr>
          <w:rFonts w:eastAsiaTheme="minorEastAsia"/>
        </w:rPr>
        <w:t xml:space="preserve"> a rovnoběžné s </w:t>
      </w:r>
      <m:oMath>
        <m:r>
          <w:rPr>
            <w:rFonts w:ascii="Cambria Math" w:eastAsiaTheme="minorEastAsia" w:hAnsi="Cambria Math"/>
          </w:rPr>
          <m:t>MN</m:t>
        </m:r>
      </m:oMath>
      <w:r>
        <w:rPr>
          <w:rFonts w:eastAsiaTheme="minorEastAsia"/>
        </w:rPr>
        <w:t xml:space="preserve">, je-li dána podmínka, aby bod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ležel na přímce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 bod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ležel na přímce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:rsidR="00A36D88" w:rsidRPr="0076439F" w:rsidRDefault="00A36D88" w:rsidP="00A36D88">
      <w:pPr>
        <w:pStyle w:val="Odstavecseseznamem"/>
        <w:numPr>
          <w:ilvl w:val="0"/>
          <w:numId w:val="1"/>
        </w:numPr>
      </w:pPr>
      <w:r>
        <w:t xml:space="preserve">Je dána kružnice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s vyznačeným průměrem </w:t>
      </w:r>
      <m:oMath>
        <m:r>
          <w:rPr>
            <w:rFonts w:ascii="Cambria Math" w:eastAsiaTheme="minorEastAsia" w:hAnsi="Cambria Math"/>
          </w:rPr>
          <m:t>PQ</m:t>
        </m:r>
      </m:oMath>
      <w:r>
        <w:rPr>
          <w:rFonts w:eastAsiaTheme="minorEastAsia"/>
        </w:rPr>
        <w:t xml:space="preserve"> a nesečnou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kužnice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 s vyznačenou úsečkou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. Sestrojte bod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</w:t>
      </w:r>
      <w:r>
        <w:t xml:space="preserve">kružnice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, který má tu vlastnost, že přímky </w:t>
      </w:r>
      <m:oMath>
        <m:r>
          <w:rPr>
            <w:rFonts w:ascii="Cambria Math" w:eastAsiaTheme="minorEastAsia" w:hAnsi="Cambria Math"/>
          </w:rPr>
          <m:t>PZ, QZ</m:t>
        </m:r>
      </m:oMath>
      <w:r>
        <w:rPr>
          <w:rFonts w:eastAsiaTheme="minorEastAsia"/>
        </w:rPr>
        <w:t xml:space="preserve"> protínají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v bodech </w:t>
      </w:r>
      <m:oMath>
        <m:r>
          <w:rPr>
            <w:rFonts w:ascii="Cambria Math" w:eastAsiaTheme="minorEastAsia" w:hAnsi="Cambria Math"/>
          </w:rPr>
          <m:t>X, Y</m:t>
        </m:r>
      </m:oMath>
      <w:r>
        <w:rPr>
          <w:rFonts w:eastAsiaTheme="minorEastAsia"/>
        </w:rPr>
        <w:t xml:space="preserve"> tak, že je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</m:e>
        </m:d>
      </m:oMath>
      <w:r>
        <w:rPr>
          <w:rFonts w:eastAsiaTheme="minorEastAsia"/>
        </w:rPr>
        <w:t>.</w:t>
      </w:r>
    </w:p>
    <w:p w:rsidR="00A36D88" w:rsidRDefault="00A36D88" w:rsidP="00A36D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Jsou dány úsečky </w:t>
      </w:r>
      <m:oMath>
        <m:r>
          <w:rPr>
            <w:rFonts w:ascii="Cambria Math" w:eastAsiaTheme="minorEastAsia" w:hAnsi="Cambria Math"/>
          </w:rPr>
          <m:t>a, c, e, f</m:t>
        </m:r>
      </m:oMath>
      <w:r>
        <w:rPr>
          <w:rFonts w:eastAsiaTheme="minorEastAsia"/>
        </w:rPr>
        <w:t xml:space="preserve"> a úhel </w:t>
      </w:r>
      <m:oMath>
        <m:r>
          <w:rPr>
            <w:rFonts w:ascii="Cambria Math" w:eastAsiaTheme="minorEastAsia" w:hAnsi="Cambria Math"/>
          </w:rPr>
          <m:t>ε</m:t>
        </m:r>
      </m:oMath>
      <w:r>
        <w:rPr>
          <w:rFonts w:eastAsiaTheme="minorEastAsia"/>
        </w:rPr>
        <w:t xml:space="preserve">. Sestrojte čtyřúhelník 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 xml:space="preserve">, v němž je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 xml:space="preserve">=a,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CD</m:t>
            </m:r>
          </m:e>
        </m:d>
        <m:r>
          <w:rPr>
            <w:rFonts w:ascii="Cambria Math" w:eastAsiaTheme="minorEastAsia" w:hAnsi="Cambria Math"/>
          </w:rPr>
          <m:t xml:space="preserve">=c,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AC</m:t>
            </m:r>
          </m:e>
        </m:d>
        <m:r>
          <w:rPr>
            <w:rFonts w:ascii="Cambria Math" w:eastAsiaTheme="minorEastAsia" w:hAnsi="Cambria Math"/>
          </w:rPr>
          <m:t xml:space="preserve">=e,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BD</m:t>
            </m:r>
          </m:e>
        </m:d>
        <m:r>
          <w:rPr>
            <w:rFonts w:ascii="Cambria Math" w:eastAsiaTheme="minorEastAsia" w:hAnsi="Cambria Math"/>
          </w:rPr>
          <m:t>=f</m:t>
        </m:r>
      </m:oMath>
      <w:r>
        <w:rPr>
          <w:rFonts w:eastAsiaTheme="minorEastAsia"/>
        </w:rPr>
        <w:t xml:space="preserve"> a úhel </w:t>
      </w:r>
      <m:oMath>
        <m:r>
          <w:rPr>
            <w:rFonts w:ascii="Cambria Math" w:eastAsiaTheme="minorEastAsia" w:hAnsi="Cambria Math"/>
          </w:rPr>
          <m:t>ε</m:t>
        </m:r>
      </m:oMath>
      <w:r>
        <w:rPr>
          <w:rFonts w:eastAsiaTheme="minorEastAsia"/>
        </w:rPr>
        <w:t xml:space="preserve"> je shodný s tím úhlem přímek </w:t>
      </w:r>
      <m:oMath>
        <m:r>
          <w:rPr>
            <w:rFonts w:ascii="Cambria Math" w:eastAsiaTheme="minorEastAsia" w:hAnsi="Cambria Math"/>
          </w:rPr>
          <m:t>AC, BD</m:t>
        </m:r>
      </m:oMath>
      <w:r>
        <w:rPr>
          <w:rFonts w:eastAsiaTheme="minorEastAsia"/>
        </w:rPr>
        <w:t xml:space="preserve">, jehož ramena procházejí body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. </w:t>
      </w:r>
    </w:p>
    <w:p w:rsidR="00A36D88" w:rsidRDefault="00A36D88" w:rsidP="00A36D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Jsou dány dvě nesoustředné kružnice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 směr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. Sestrojte přímku směru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, na které vytínají dané kružnice shodné tětivy.</w:t>
      </w:r>
    </w:p>
    <w:p w:rsidR="00A36D88" w:rsidRDefault="00A36D88" w:rsidP="00A36D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>, je-li dáno:</w:t>
      </w:r>
    </w:p>
    <w:p w:rsidR="00A36D88" w:rsidRDefault="00A36D88" w:rsidP="00A36D8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a)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, α,</m:t>
        </m:r>
      </m:oMath>
    </w:p>
    <w:p w:rsidR="00A36D88" w:rsidRDefault="00A36D88" w:rsidP="00A36D8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b)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 b, α,</m:t>
        </m:r>
      </m:oMath>
    </w:p>
    <w:p w:rsidR="00A36D88" w:rsidRDefault="00A36D88" w:rsidP="00A36D8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c)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>
        <w:rPr>
          <w:rFonts w:eastAsiaTheme="minorEastAsia"/>
        </w:rPr>
        <w:t>,</w:t>
      </w:r>
    </w:p>
    <w:p w:rsidR="00A36D88" w:rsidRDefault="00A36D88" w:rsidP="00A36D88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d)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, c, γ.</m:t>
        </m:r>
      </m:oMath>
    </w:p>
    <w:p w:rsidR="00E87E2B" w:rsidRDefault="0058608B"/>
    <w:sectPr w:rsidR="00E8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03A01"/>
    <w:multiLevelType w:val="hybridMultilevel"/>
    <w:tmpl w:val="7D9C3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88"/>
    <w:rsid w:val="0058608B"/>
    <w:rsid w:val="006D64C4"/>
    <w:rsid w:val="00A36D88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8524-EA75-4DEC-B061-FEB3776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D8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2</cp:revision>
  <dcterms:created xsi:type="dcterms:W3CDTF">2021-02-17T15:07:00Z</dcterms:created>
  <dcterms:modified xsi:type="dcterms:W3CDTF">2021-02-17T15:07:00Z</dcterms:modified>
</cp:coreProperties>
</file>