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4F" w:rsidRPr="00645CB8" w:rsidRDefault="008A72BC" w:rsidP="00C43763">
      <w:pPr>
        <w:jc w:val="center"/>
        <w:rPr>
          <w:b/>
          <w:sz w:val="24"/>
          <w:szCs w:val="24"/>
        </w:rPr>
      </w:pPr>
      <w:r w:rsidRPr="00645CB8">
        <w:rPr>
          <w:b/>
          <w:sz w:val="24"/>
          <w:szCs w:val="24"/>
        </w:rPr>
        <w:t>Zobrazování oblých ploch</w:t>
      </w:r>
    </w:p>
    <w:p w:rsidR="008A72BC" w:rsidRPr="00645CB8" w:rsidRDefault="008A72BC">
      <w:pPr>
        <w:rPr>
          <w:sz w:val="24"/>
          <w:szCs w:val="24"/>
        </w:rPr>
      </w:pPr>
      <w:r w:rsidRPr="00645CB8">
        <w:rPr>
          <w:b/>
          <w:sz w:val="24"/>
          <w:szCs w:val="24"/>
        </w:rPr>
        <w:t xml:space="preserve">Stupeň plochy </w:t>
      </w:r>
      <w:r w:rsidR="00C43763" w:rsidRPr="00645CB8">
        <w:rPr>
          <w:sz w:val="24"/>
          <w:szCs w:val="24"/>
        </w:rPr>
        <w:t>je</w:t>
      </w:r>
      <w:r w:rsidRPr="00645CB8">
        <w:rPr>
          <w:sz w:val="24"/>
          <w:szCs w:val="24"/>
        </w:rPr>
        <w:t xml:space="preserve"> počet bodů, ve kterých přímka plochu protíná</w:t>
      </w:r>
      <w:r w:rsidR="00C43763" w:rsidRPr="00645CB8">
        <w:rPr>
          <w:sz w:val="24"/>
          <w:szCs w:val="24"/>
        </w:rPr>
        <w:t>.</w:t>
      </w:r>
    </w:p>
    <w:p w:rsidR="008A72BC" w:rsidRPr="00645CB8" w:rsidRDefault="008A72BC">
      <w:pPr>
        <w:rPr>
          <w:sz w:val="24"/>
          <w:szCs w:val="24"/>
        </w:rPr>
      </w:pPr>
      <w:r w:rsidRPr="00645CB8">
        <w:rPr>
          <w:sz w:val="24"/>
          <w:szCs w:val="24"/>
        </w:rPr>
        <w:t>Ploch</w:t>
      </w:r>
      <w:r w:rsidR="00645CB8">
        <w:rPr>
          <w:sz w:val="24"/>
          <w:szCs w:val="24"/>
        </w:rPr>
        <w:t>a</w:t>
      </w:r>
      <w:r w:rsidRPr="00645CB8">
        <w:rPr>
          <w:sz w:val="24"/>
          <w:szCs w:val="24"/>
        </w:rPr>
        <w:t xml:space="preserve"> 2. </w:t>
      </w:r>
      <w:r w:rsidR="00C43763" w:rsidRPr="00645CB8">
        <w:rPr>
          <w:sz w:val="24"/>
          <w:szCs w:val="24"/>
        </w:rPr>
        <w:t>s</w:t>
      </w:r>
      <w:r w:rsidRPr="00645CB8">
        <w:rPr>
          <w:sz w:val="24"/>
          <w:szCs w:val="24"/>
        </w:rPr>
        <w:t xml:space="preserve">tupně je </w:t>
      </w:r>
      <w:r w:rsidRPr="00645CB8">
        <w:rPr>
          <w:b/>
          <w:sz w:val="24"/>
          <w:szCs w:val="24"/>
        </w:rPr>
        <w:t>kvadrika</w:t>
      </w:r>
      <w:r w:rsidRPr="00645CB8">
        <w:rPr>
          <w:sz w:val="24"/>
          <w:szCs w:val="24"/>
        </w:rPr>
        <w:t>.</w:t>
      </w:r>
    </w:p>
    <w:p w:rsidR="00C43763" w:rsidRPr="00645CB8" w:rsidRDefault="008A72BC">
      <w:pPr>
        <w:rPr>
          <w:sz w:val="24"/>
          <w:szCs w:val="24"/>
        </w:rPr>
      </w:pPr>
      <w:r w:rsidRPr="00645CB8">
        <w:rPr>
          <w:sz w:val="24"/>
          <w:szCs w:val="24"/>
        </w:rPr>
        <w:t>Kvad</w:t>
      </w:r>
      <w:r w:rsidR="00C43763" w:rsidRPr="00645CB8">
        <w:rPr>
          <w:sz w:val="24"/>
          <w:szCs w:val="24"/>
        </w:rPr>
        <w:t xml:space="preserve">riky: </w:t>
      </w:r>
    </w:p>
    <w:p w:rsidR="008A72BC" w:rsidRPr="00645CB8" w:rsidRDefault="00C43763" w:rsidP="00C4376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5CB8">
        <w:rPr>
          <w:b/>
          <w:sz w:val="24"/>
          <w:szCs w:val="24"/>
        </w:rPr>
        <w:t>regulární</w:t>
      </w:r>
      <w:r w:rsidRPr="00645CB8">
        <w:rPr>
          <w:sz w:val="24"/>
          <w:szCs w:val="24"/>
        </w:rPr>
        <w:t xml:space="preserve">: kulová ploch, </w:t>
      </w:r>
      <w:r w:rsidR="008A72BC" w:rsidRPr="00645CB8">
        <w:rPr>
          <w:sz w:val="24"/>
          <w:szCs w:val="24"/>
        </w:rPr>
        <w:t>elipsoid, hyperboloid, paraboloid</w:t>
      </w:r>
      <w:r w:rsidRPr="00645CB8">
        <w:rPr>
          <w:sz w:val="24"/>
          <w:szCs w:val="24"/>
        </w:rPr>
        <w:t>,</w:t>
      </w:r>
    </w:p>
    <w:p w:rsidR="008A72BC" w:rsidRPr="00645CB8" w:rsidRDefault="00C43763" w:rsidP="00C4376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5CB8">
        <w:rPr>
          <w:b/>
          <w:sz w:val="24"/>
          <w:szCs w:val="24"/>
        </w:rPr>
        <w:t>s</w:t>
      </w:r>
      <w:r w:rsidR="008A72BC" w:rsidRPr="00645CB8">
        <w:rPr>
          <w:b/>
          <w:sz w:val="24"/>
          <w:szCs w:val="24"/>
        </w:rPr>
        <w:t>ingulární</w:t>
      </w:r>
      <w:r w:rsidR="008A72BC" w:rsidRPr="00645CB8">
        <w:rPr>
          <w:sz w:val="24"/>
          <w:szCs w:val="24"/>
        </w:rPr>
        <w:t>: válcová a kuželová plocha</w:t>
      </w:r>
      <w:r w:rsidRPr="00645CB8">
        <w:rPr>
          <w:sz w:val="24"/>
          <w:szCs w:val="24"/>
        </w:rPr>
        <w:t>.</w:t>
      </w:r>
    </w:p>
    <w:p w:rsidR="008A72BC" w:rsidRPr="00645CB8" w:rsidRDefault="008A72BC">
      <w:pPr>
        <w:rPr>
          <w:sz w:val="24"/>
          <w:szCs w:val="24"/>
        </w:rPr>
      </w:pPr>
      <w:r w:rsidRPr="00645CB8">
        <w:rPr>
          <w:sz w:val="24"/>
          <w:szCs w:val="24"/>
        </w:rPr>
        <w:t>Ploch</w:t>
      </w:r>
      <w:r w:rsidR="00C43763" w:rsidRPr="00645CB8">
        <w:rPr>
          <w:sz w:val="24"/>
          <w:szCs w:val="24"/>
        </w:rPr>
        <w:t>a</w:t>
      </w:r>
      <w:r w:rsidRPr="00645CB8">
        <w:rPr>
          <w:sz w:val="24"/>
          <w:szCs w:val="24"/>
        </w:rPr>
        <w:t xml:space="preserve"> 1. </w:t>
      </w:r>
      <w:r w:rsidR="00C43763" w:rsidRPr="00645CB8">
        <w:rPr>
          <w:sz w:val="24"/>
          <w:szCs w:val="24"/>
        </w:rPr>
        <w:t>s</w:t>
      </w:r>
      <w:r w:rsidRPr="00645CB8">
        <w:rPr>
          <w:sz w:val="24"/>
          <w:szCs w:val="24"/>
        </w:rPr>
        <w:t xml:space="preserve">tupně </w:t>
      </w:r>
      <w:r w:rsidR="00C43763" w:rsidRPr="00645CB8">
        <w:rPr>
          <w:sz w:val="24"/>
          <w:szCs w:val="24"/>
        </w:rPr>
        <w:t>je</w:t>
      </w:r>
      <w:r w:rsidRPr="00645CB8">
        <w:rPr>
          <w:sz w:val="24"/>
          <w:szCs w:val="24"/>
        </w:rPr>
        <w:t xml:space="preserve"> rovina</w:t>
      </w:r>
      <w:r w:rsidR="00C43763" w:rsidRPr="00645CB8">
        <w:rPr>
          <w:sz w:val="24"/>
          <w:szCs w:val="24"/>
        </w:rPr>
        <w:t>.</w:t>
      </w:r>
    </w:p>
    <w:p w:rsidR="008A72BC" w:rsidRPr="00645CB8" w:rsidRDefault="008A72BC">
      <w:pPr>
        <w:rPr>
          <w:sz w:val="24"/>
          <w:szCs w:val="24"/>
        </w:rPr>
      </w:pPr>
      <w:r w:rsidRPr="00645CB8">
        <w:rPr>
          <w:b/>
          <w:sz w:val="24"/>
          <w:szCs w:val="24"/>
        </w:rPr>
        <w:t>Tečna plochy</w:t>
      </w:r>
      <w:r w:rsidR="00D9369C" w:rsidRPr="00645CB8">
        <w:rPr>
          <w:b/>
          <w:sz w:val="24"/>
          <w:szCs w:val="24"/>
        </w:rPr>
        <w:t xml:space="preserve"> </w:t>
      </w:r>
      <w:r w:rsidR="00D9369C" w:rsidRPr="00645CB8">
        <w:rPr>
          <w:sz w:val="24"/>
          <w:szCs w:val="24"/>
        </w:rPr>
        <w:t>je</w:t>
      </w:r>
      <w:r w:rsidRPr="00645CB8">
        <w:rPr>
          <w:sz w:val="24"/>
          <w:szCs w:val="24"/>
        </w:rPr>
        <w:t xml:space="preserve"> přímka, která má dva splývající body společné. Je tečnou některé povrchové křivky plochy.</w:t>
      </w:r>
    </w:p>
    <w:p w:rsidR="008A72BC" w:rsidRPr="00645CB8" w:rsidRDefault="008A72BC">
      <w:pPr>
        <w:rPr>
          <w:sz w:val="24"/>
          <w:szCs w:val="24"/>
        </w:rPr>
      </w:pPr>
      <w:r w:rsidRPr="00645CB8">
        <w:rPr>
          <w:b/>
          <w:sz w:val="24"/>
          <w:szCs w:val="24"/>
        </w:rPr>
        <w:t>Tečná rovina plochy</w:t>
      </w:r>
      <w:r w:rsidRPr="00645CB8">
        <w:rPr>
          <w:sz w:val="24"/>
          <w:szCs w:val="24"/>
        </w:rPr>
        <w:t xml:space="preserve"> je určena dvojicí </w:t>
      </w:r>
      <w:r w:rsidR="00134509" w:rsidRPr="00645CB8">
        <w:rPr>
          <w:sz w:val="24"/>
          <w:szCs w:val="24"/>
        </w:rPr>
        <w:t xml:space="preserve">různoběžných tečen. Tečná rovina se dotýká plochy v bodě </w:t>
      </w:r>
      <m:oMath>
        <m:r>
          <w:rPr>
            <w:rFonts w:ascii="Cambria Math" w:hAnsi="Cambria Math"/>
            <w:sz w:val="24"/>
            <w:szCs w:val="24"/>
          </w:rPr>
          <m:t>T</m:t>
        </m:r>
      </m:oMath>
      <w:r w:rsidR="00134509" w:rsidRPr="00645CB8">
        <w:rPr>
          <w:sz w:val="24"/>
          <w:szCs w:val="24"/>
        </w:rPr>
        <w:t>.</w:t>
      </w:r>
    </w:p>
    <w:p w:rsidR="00134509" w:rsidRPr="00645CB8" w:rsidRDefault="00134509">
      <w:pPr>
        <w:rPr>
          <w:sz w:val="24"/>
          <w:szCs w:val="24"/>
        </w:rPr>
      </w:pPr>
      <w:r w:rsidRPr="00645CB8">
        <w:rPr>
          <w:b/>
          <w:sz w:val="24"/>
          <w:szCs w:val="24"/>
        </w:rPr>
        <w:t>Normála plochy</w:t>
      </w:r>
      <w:r w:rsidRPr="00645CB8">
        <w:rPr>
          <w:sz w:val="24"/>
          <w:szCs w:val="24"/>
        </w:rPr>
        <w:t xml:space="preserve"> je kolmice k tečné rovině plochy v bodě dotyku.</w:t>
      </w:r>
    </w:p>
    <w:p w:rsidR="00134509" w:rsidRPr="00645CB8" w:rsidRDefault="00134509" w:rsidP="00645CB8">
      <w:pPr>
        <w:jc w:val="center"/>
        <w:rPr>
          <w:b/>
          <w:sz w:val="24"/>
          <w:szCs w:val="24"/>
        </w:rPr>
      </w:pPr>
      <w:r w:rsidRPr="00645CB8">
        <w:rPr>
          <w:b/>
          <w:sz w:val="24"/>
          <w:szCs w:val="24"/>
        </w:rPr>
        <w:t>Válcová ploch a v</w:t>
      </w:r>
      <w:r w:rsidR="006051E0" w:rsidRPr="00645CB8">
        <w:rPr>
          <w:b/>
          <w:sz w:val="24"/>
          <w:szCs w:val="24"/>
        </w:rPr>
        <w:t> </w:t>
      </w:r>
      <w:r w:rsidRPr="00645CB8">
        <w:rPr>
          <w:b/>
          <w:sz w:val="24"/>
          <w:szCs w:val="24"/>
        </w:rPr>
        <w:t>projekcích</w:t>
      </w:r>
    </w:p>
    <w:p w:rsidR="006051E0" w:rsidRPr="00645CB8" w:rsidRDefault="006051E0">
      <w:pPr>
        <w:rPr>
          <w:sz w:val="24"/>
          <w:szCs w:val="24"/>
        </w:rPr>
      </w:pPr>
    </w:p>
    <w:p w:rsidR="006051E0" w:rsidRPr="00645CB8" w:rsidRDefault="006051E0">
      <w:pPr>
        <w:rPr>
          <w:sz w:val="24"/>
          <w:szCs w:val="24"/>
        </w:rPr>
      </w:pPr>
      <w:r w:rsidRPr="00645CB8">
        <w:rPr>
          <w:noProof/>
          <w:sz w:val="24"/>
          <w:szCs w:val="24"/>
          <w:lang w:eastAsia="cs-CZ"/>
        </w:rPr>
        <w:drawing>
          <wp:inline distT="0" distB="0" distL="0" distR="0" wp14:anchorId="170884D4" wp14:editId="3CDC740F">
            <wp:extent cx="5760720" cy="3173112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509" w:rsidRDefault="00134509">
      <w:pPr>
        <w:rPr>
          <w:sz w:val="24"/>
          <w:szCs w:val="24"/>
        </w:rPr>
      </w:pPr>
      <w:r w:rsidRPr="00645CB8">
        <w:rPr>
          <w:sz w:val="24"/>
          <w:szCs w:val="24"/>
        </w:rPr>
        <w:t>Je-li řídící křivka kružnice</w:t>
      </w:r>
      <w:r w:rsidR="006051E0" w:rsidRPr="00645CB8">
        <w:rPr>
          <w:sz w:val="24"/>
          <w:szCs w:val="24"/>
        </w:rPr>
        <w:t>,</w:t>
      </w:r>
      <w:r w:rsidRPr="00645CB8">
        <w:rPr>
          <w:sz w:val="24"/>
          <w:szCs w:val="24"/>
        </w:rPr>
        <w:t xml:space="preserve"> jedná se o kruhovou válcovou plochu.</w:t>
      </w:r>
    </w:p>
    <w:p w:rsidR="00645CB8" w:rsidRPr="00645CB8" w:rsidRDefault="00645CB8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Pr="00645CB8">
        <w:rPr>
          <w:sz w:val="24"/>
          <w:szCs w:val="24"/>
        </w:rPr>
        <w:t>ruhovou válcovou plochu</w:t>
      </w:r>
      <w:r>
        <w:rPr>
          <w:sz w:val="24"/>
          <w:szCs w:val="24"/>
        </w:rPr>
        <w:t xml:space="preserve"> dělíme na:</w:t>
      </w:r>
    </w:p>
    <w:p w:rsidR="007367CB" w:rsidRPr="00645CB8" w:rsidRDefault="00645CB8" w:rsidP="007367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rotační válcová plocha,</w:t>
      </w:r>
    </w:p>
    <w:p w:rsidR="007367CB" w:rsidRPr="00645CB8" w:rsidRDefault="00645CB8" w:rsidP="007367C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367CB" w:rsidRPr="00645CB8">
        <w:rPr>
          <w:sz w:val="24"/>
          <w:szCs w:val="24"/>
        </w:rPr>
        <w:t>ruhová kosá válcová plocha – nerotační</w:t>
      </w:r>
      <w:r w:rsidR="00D9369C" w:rsidRPr="00645CB8">
        <w:rPr>
          <w:sz w:val="24"/>
          <w:szCs w:val="24"/>
        </w:rPr>
        <w:t>.</w:t>
      </w:r>
    </w:p>
    <w:p w:rsidR="007367CB" w:rsidRPr="00645CB8" w:rsidRDefault="007367CB" w:rsidP="007367CB">
      <w:pPr>
        <w:rPr>
          <w:sz w:val="24"/>
          <w:szCs w:val="24"/>
        </w:rPr>
      </w:pPr>
      <w:r w:rsidRPr="00645CB8">
        <w:rPr>
          <w:sz w:val="24"/>
          <w:szCs w:val="24"/>
        </w:rPr>
        <w:lastRenderedPageBreak/>
        <w:t>Rovnoběžným průmětem kruhové válcové plochy je buď kružnice, elipsa nebo rovinný pás. Tečné roviny válcové plochy rovnoběžné s promítacími přímkami se dotýkají plochy podél přímek, které tvoří</w:t>
      </w:r>
      <w:r w:rsidR="00645CB8">
        <w:rPr>
          <w:sz w:val="24"/>
          <w:szCs w:val="24"/>
        </w:rPr>
        <w:t xml:space="preserve"> tzv.</w:t>
      </w:r>
      <w:r w:rsidRPr="00645CB8">
        <w:rPr>
          <w:sz w:val="24"/>
          <w:szCs w:val="24"/>
        </w:rPr>
        <w:t xml:space="preserve"> </w:t>
      </w:r>
      <w:r w:rsidRPr="00645CB8">
        <w:rPr>
          <w:b/>
          <w:sz w:val="24"/>
          <w:szCs w:val="24"/>
        </w:rPr>
        <w:t>skutečný obrys válcové plochy</w:t>
      </w:r>
      <w:r w:rsidRPr="00645CB8">
        <w:rPr>
          <w:sz w:val="24"/>
          <w:szCs w:val="24"/>
        </w:rPr>
        <w:t xml:space="preserve">. Jejich průmět je </w:t>
      </w:r>
      <w:r w:rsidRPr="00645CB8">
        <w:rPr>
          <w:b/>
          <w:sz w:val="24"/>
          <w:szCs w:val="24"/>
        </w:rPr>
        <w:t>zdánlivý obrys</w:t>
      </w:r>
      <w:r w:rsidRPr="00645CB8">
        <w:rPr>
          <w:sz w:val="24"/>
          <w:szCs w:val="24"/>
        </w:rPr>
        <w:t>. Průmět válcové plochy můžeme určit, známe-li průmět jedné povrchové kružnice a jedné povrchové přímky. Je-li průmětem povrchové přímky bod, pak průmět</w:t>
      </w:r>
      <w:r w:rsidR="00645CB8">
        <w:rPr>
          <w:sz w:val="24"/>
          <w:szCs w:val="24"/>
        </w:rPr>
        <w:t>em</w:t>
      </w:r>
      <w:r w:rsidRPr="00645CB8">
        <w:rPr>
          <w:sz w:val="24"/>
          <w:szCs w:val="24"/>
        </w:rPr>
        <w:t xml:space="preserve"> válcové plochy je průmět</w:t>
      </w:r>
      <w:r w:rsidR="00645CB8">
        <w:rPr>
          <w:sz w:val="24"/>
          <w:szCs w:val="24"/>
        </w:rPr>
        <w:t xml:space="preserve"> její</w:t>
      </w:r>
      <w:r w:rsidRPr="00645CB8">
        <w:rPr>
          <w:sz w:val="24"/>
          <w:szCs w:val="24"/>
        </w:rPr>
        <w:t xml:space="preserve"> povrchové kružnice. Je-li průmětem povrchové přímky přímka, může být průmětem povrchové kružnice úsečka nebo kružnice nebo elipsa. </w:t>
      </w:r>
      <w:r w:rsidR="00645CB8">
        <w:rPr>
          <w:sz w:val="24"/>
          <w:szCs w:val="24"/>
        </w:rPr>
        <w:t>V prvém případě z</w:t>
      </w:r>
      <w:r w:rsidRPr="00645CB8">
        <w:rPr>
          <w:sz w:val="24"/>
          <w:szCs w:val="24"/>
        </w:rPr>
        <w:t>dánlivý obrys plochy tvoří styčné přímky</w:t>
      </w:r>
      <w:r w:rsidR="00645CB8">
        <w:rPr>
          <w:sz w:val="24"/>
          <w:szCs w:val="24"/>
        </w:rPr>
        <w:t>, ve zbývajících případech</w:t>
      </w:r>
      <w:r w:rsidRPr="00645CB8">
        <w:rPr>
          <w:sz w:val="24"/>
          <w:szCs w:val="24"/>
        </w:rPr>
        <w:t xml:space="preserve"> tečny vedené k průmětu kružnice rovnoběžné s průmětem povrchové přímky. </w:t>
      </w:r>
    </w:p>
    <w:p w:rsidR="007367CB" w:rsidRPr="00645CB8" w:rsidRDefault="007367CB" w:rsidP="007367CB">
      <w:pPr>
        <w:rPr>
          <w:sz w:val="24"/>
          <w:szCs w:val="24"/>
        </w:rPr>
      </w:pPr>
      <w:r w:rsidRPr="006F628A">
        <w:rPr>
          <w:b/>
          <w:sz w:val="24"/>
          <w:szCs w:val="24"/>
        </w:rPr>
        <w:t xml:space="preserve">Rovnoběžným průmětem </w:t>
      </w:r>
      <w:r w:rsidR="00645CB8" w:rsidRPr="006F628A">
        <w:rPr>
          <w:b/>
          <w:sz w:val="24"/>
          <w:szCs w:val="24"/>
        </w:rPr>
        <w:t xml:space="preserve">kruhového </w:t>
      </w:r>
      <w:r w:rsidRPr="006F628A">
        <w:rPr>
          <w:b/>
          <w:sz w:val="24"/>
          <w:szCs w:val="24"/>
        </w:rPr>
        <w:t>válc</w:t>
      </w:r>
      <w:r w:rsidR="00DC1DBB" w:rsidRPr="006F628A">
        <w:rPr>
          <w:b/>
          <w:sz w:val="24"/>
          <w:szCs w:val="24"/>
        </w:rPr>
        <w:t>e</w:t>
      </w:r>
      <w:r w:rsidR="00DC1DBB" w:rsidRPr="00645CB8">
        <w:rPr>
          <w:sz w:val="24"/>
          <w:szCs w:val="24"/>
        </w:rPr>
        <w:t xml:space="preserve"> je konvexní část roviny, kterou pokryje </w:t>
      </w:r>
      <w:r w:rsidR="0095474E" w:rsidRPr="00645CB8">
        <w:rPr>
          <w:sz w:val="24"/>
          <w:szCs w:val="24"/>
        </w:rPr>
        <w:t xml:space="preserve">průmět kruhu válce, posouvá-li se jeho střed po průmětu středné. Průmět válce lze stanovit z průmětu středné a jedné povrchové kružnice. </w:t>
      </w:r>
    </w:p>
    <w:p w:rsidR="0095474E" w:rsidRPr="00645CB8" w:rsidRDefault="0095474E" w:rsidP="007367CB">
      <w:pPr>
        <w:rPr>
          <w:sz w:val="24"/>
          <w:szCs w:val="24"/>
        </w:rPr>
      </w:pPr>
      <w:r w:rsidRPr="00645CB8">
        <w:rPr>
          <w:sz w:val="24"/>
          <w:szCs w:val="24"/>
        </w:rPr>
        <w:t>Rozlišujeme:</w:t>
      </w:r>
    </w:p>
    <w:p w:rsidR="0095474E" w:rsidRPr="00645CB8" w:rsidRDefault="0095474E" w:rsidP="0095474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45CB8">
        <w:rPr>
          <w:b/>
          <w:sz w:val="24"/>
          <w:szCs w:val="24"/>
        </w:rPr>
        <w:t>Skutečný obrys</w:t>
      </w:r>
      <w:r w:rsidRPr="00645CB8">
        <w:rPr>
          <w:sz w:val="24"/>
          <w:szCs w:val="24"/>
        </w:rPr>
        <w:t>, který tvoří množina všech bodů válce, které leží na tečnách nebo styčných přímkách válce, které patří směru promítání.</w:t>
      </w:r>
    </w:p>
    <w:p w:rsidR="0095474E" w:rsidRPr="00645CB8" w:rsidRDefault="0095474E" w:rsidP="0095474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45CB8">
        <w:rPr>
          <w:b/>
          <w:sz w:val="24"/>
          <w:szCs w:val="24"/>
        </w:rPr>
        <w:t>Zdánlivý obrys</w:t>
      </w:r>
      <w:r w:rsidRPr="00645CB8">
        <w:rPr>
          <w:sz w:val="24"/>
          <w:szCs w:val="24"/>
        </w:rPr>
        <w:t xml:space="preserve"> je hranice jeho průmětu.</w:t>
      </w:r>
    </w:p>
    <w:p w:rsidR="0095474E" w:rsidRPr="00645CB8" w:rsidRDefault="0095474E" w:rsidP="0095474E">
      <w:pPr>
        <w:rPr>
          <w:sz w:val="24"/>
          <w:szCs w:val="24"/>
        </w:rPr>
      </w:pPr>
      <w:r w:rsidRPr="00645CB8">
        <w:rPr>
          <w:sz w:val="24"/>
          <w:szCs w:val="24"/>
        </w:rPr>
        <w:t>Rovnoběžný průmět válce:</w:t>
      </w:r>
    </w:p>
    <w:p w:rsidR="0095474E" w:rsidRPr="00645CB8" w:rsidRDefault="0095474E" w:rsidP="0095474E">
      <w:pPr>
        <w:rPr>
          <w:sz w:val="24"/>
          <w:szCs w:val="24"/>
        </w:rPr>
      </w:pPr>
      <w:r w:rsidRPr="00645CB8">
        <w:rPr>
          <w:sz w:val="24"/>
          <w:szCs w:val="24"/>
        </w:rPr>
        <w:t xml:space="preserve">Obrysové strany válce leží v tečných </w:t>
      </w:r>
      <w:r w:rsidR="00D9369C" w:rsidRPr="00645CB8">
        <w:rPr>
          <w:sz w:val="24"/>
          <w:szCs w:val="24"/>
        </w:rPr>
        <w:t>promítacích rovinách. Jejich</w:t>
      </w:r>
      <w:r w:rsidR="000D7499" w:rsidRPr="00645CB8">
        <w:rPr>
          <w:sz w:val="24"/>
          <w:szCs w:val="24"/>
        </w:rPr>
        <w:t xml:space="preserve"> </w:t>
      </w:r>
      <w:r w:rsidR="00D9369C" w:rsidRPr="00645CB8">
        <w:rPr>
          <w:sz w:val="24"/>
          <w:szCs w:val="24"/>
        </w:rPr>
        <w:t>dotykové body na průmětech podstav jsou krajní body průměrů sdružených ke středné.</w:t>
      </w:r>
    </w:p>
    <w:p w:rsidR="00D9369C" w:rsidRDefault="00D9369C" w:rsidP="0095474E">
      <w:pPr>
        <w:rPr>
          <w:sz w:val="24"/>
          <w:szCs w:val="24"/>
        </w:rPr>
      </w:pPr>
      <w:r w:rsidRPr="00645CB8">
        <w:rPr>
          <w:sz w:val="24"/>
          <w:szCs w:val="24"/>
        </w:rPr>
        <w:t xml:space="preserve">Obr. </w:t>
      </w:r>
    </w:p>
    <w:p w:rsidR="00466482" w:rsidRPr="00645CB8" w:rsidRDefault="00466482" w:rsidP="0095474E">
      <w:pPr>
        <w:rPr>
          <w:sz w:val="24"/>
          <w:szCs w:val="24"/>
        </w:rPr>
      </w:pPr>
      <w:r w:rsidRPr="0046648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12065</wp:posOffset>
                </wp:positionV>
                <wp:extent cx="2714625" cy="22764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482" w:rsidRDefault="00466482" w:rsidP="00466482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lang w:val="en-US"/>
                              </w:rPr>
                              <w:t>Pravo</w:t>
                            </w:r>
                            <w:proofErr w:type="spellStart"/>
                            <w:r>
                              <w:t>úhlý</w:t>
                            </w:r>
                            <w:proofErr w:type="spellEnd"/>
                            <w:r>
                              <w:t xml:space="preserve"> průmět kosého válce</w:t>
                            </w:r>
                          </w:p>
                          <w:p w:rsidR="00466482" w:rsidRDefault="00466482" w:rsidP="00466482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Kosoúhlý průmět rotační</w:t>
                            </w:r>
                            <w:r>
                              <w:t>ho válce</w:t>
                            </w:r>
                          </w:p>
                          <w:p w:rsidR="00466482" w:rsidRDefault="00466482" w:rsidP="00466482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Kosoúhlý</w:t>
                            </w:r>
                            <w:r>
                              <w:t xml:space="preserve"> </w:t>
                            </w:r>
                            <w:r>
                              <w:t>průmět kosého válce</w:t>
                            </w:r>
                          </w:p>
                          <w:p w:rsidR="00466482" w:rsidRDefault="00466482" w:rsidP="00466482">
                            <w:r>
                              <w:t xml:space="preserve"> Není to 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lang w:val="en-US"/>
                              </w:rPr>
                              <w:t>ravo</w:t>
                            </w:r>
                            <w:proofErr w:type="spellStart"/>
                            <w:r>
                              <w:t>úhlý</w:t>
                            </w:r>
                            <w:proofErr w:type="spellEnd"/>
                            <w:r>
                              <w:t xml:space="preserve"> průmět</w:t>
                            </w:r>
                            <w:r w:rsidRPr="00466482">
                              <w:t xml:space="preserve"> </w:t>
                            </w:r>
                            <w:r>
                              <w:t>rotačního válce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9.9pt;margin-top:.95pt;width:213.75pt;height:17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">
                <v:textbox>
                  <w:txbxContent>
                    <w:p w:rsidR="00466482" w:rsidRDefault="00466482" w:rsidP="00466482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lang w:val="en-US"/>
                        </w:rPr>
                        <w:t>Pravo</w:t>
                      </w:r>
                      <w:proofErr w:type="spellStart"/>
                      <w:r>
                        <w:t>úhlý</w:t>
                      </w:r>
                      <w:proofErr w:type="spellEnd"/>
                      <w:r>
                        <w:t xml:space="preserve"> průmět kosého válce</w:t>
                      </w:r>
                    </w:p>
                    <w:p w:rsidR="00466482" w:rsidRDefault="00466482" w:rsidP="00466482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Kosoúhlý průmět rotační</w:t>
                      </w:r>
                      <w:r>
                        <w:t>ho válce</w:t>
                      </w:r>
                    </w:p>
                    <w:p w:rsidR="00466482" w:rsidRDefault="00466482" w:rsidP="00466482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Kosoúhlý</w:t>
                      </w:r>
                      <w:r>
                        <w:t xml:space="preserve"> </w:t>
                      </w:r>
                      <w:r>
                        <w:t>průmět kosého válce</w:t>
                      </w:r>
                    </w:p>
                    <w:p w:rsidR="00466482" w:rsidRDefault="00466482" w:rsidP="00466482">
                      <w:r>
                        <w:t xml:space="preserve"> Není to </w:t>
                      </w: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lang w:val="en-US"/>
                        </w:rPr>
                        <w:t>ravo</w:t>
                      </w:r>
                      <w:proofErr w:type="spellStart"/>
                      <w:r>
                        <w:t>úhlý</w:t>
                      </w:r>
                      <w:proofErr w:type="spellEnd"/>
                      <w:r>
                        <w:t xml:space="preserve"> průmět</w:t>
                      </w:r>
                      <w:r w:rsidRPr="00466482">
                        <w:t xml:space="preserve"> </w:t>
                      </w:r>
                      <w:r>
                        <w:t>rotačního válce</w:t>
                      </w:r>
                      <w: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6482">
        <w:rPr>
          <w:noProof/>
          <w:sz w:val="24"/>
          <w:szCs w:val="24"/>
          <w:lang w:eastAsia="cs-CZ"/>
        </w:rPr>
        <w:drawing>
          <wp:inline distT="0" distB="0" distL="0" distR="0">
            <wp:extent cx="2609470" cy="289941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814" cy="292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482" w:rsidRDefault="00466482" w:rsidP="0095474E">
      <w:pPr>
        <w:rPr>
          <w:sz w:val="24"/>
          <w:szCs w:val="24"/>
        </w:rPr>
      </w:pPr>
    </w:p>
    <w:p w:rsidR="00466482" w:rsidRDefault="00466482" w:rsidP="0095474E">
      <w:pPr>
        <w:rPr>
          <w:sz w:val="24"/>
          <w:szCs w:val="24"/>
        </w:rPr>
      </w:pPr>
    </w:p>
    <w:p w:rsidR="00D9369C" w:rsidRDefault="00D9369C" w:rsidP="0095474E">
      <w:pPr>
        <w:rPr>
          <w:sz w:val="24"/>
          <w:szCs w:val="24"/>
        </w:rPr>
      </w:pPr>
      <w:bookmarkStart w:id="0" w:name="_GoBack"/>
      <w:bookmarkEnd w:id="0"/>
      <w:r w:rsidRPr="00645CB8">
        <w:rPr>
          <w:sz w:val="24"/>
          <w:szCs w:val="24"/>
        </w:rPr>
        <w:lastRenderedPageBreak/>
        <w:t>U pravoúhlého průmětu rotačního válce je středná (osa válce) kolmá na osu elipsy.</w:t>
      </w:r>
    </w:p>
    <w:p w:rsidR="00466482" w:rsidRPr="00645CB8" w:rsidRDefault="00466482" w:rsidP="0095474E">
      <w:pPr>
        <w:rPr>
          <w:sz w:val="24"/>
          <w:szCs w:val="24"/>
        </w:rPr>
      </w:pPr>
      <w:r w:rsidRPr="00466482">
        <w:rPr>
          <w:noProof/>
          <w:sz w:val="24"/>
          <w:szCs w:val="24"/>
          <w:lang w:eastAsia="cs-CZ"/>
        </w:rPr>
        <w:drawing>
          <wp:inline distT="0" distB="0" distL="0" distR="0">
            <wp:extent cx="2009775" cy="24582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74" cy="246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6482" w:rsidRPr="0064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335"/>
    <w:multiLevelType w:val="hybridMultilevel"/>
    <w:tmpl w:val="FE440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1D0C"/>
    <w:multiLevelType w:val="hybridMultilevel"/>
    <w:tmpl w:val="35CEA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C1D33"/>
    <w:multiLevelType w:val="hybridMultilevel"/>
    <w:tmpl w:val="12967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41FAE"/>
    <w:multiLevelType w:val="hybridMultilevel"/>
    <w:tmpl w:val="D8A0048C"/>
    <w:lvl w:ilvl="0" w:tplc="87F65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BC"/>
    <w:rsid w:val="000D7499"/>
    <w:rsid w:val="00125ECF"/>
    <w:rsid w:val="00134509"/>
    <w:rsid w:val="001B0689"/>
    <w:rsid w:val="00466482"/>
    <w:rsid w:val="006051E0"/>
    <w:rsid w:val="00645CB8"/>
    <w:rsid w:val="006F628A"/>
    <w:rsid w:val="007367CB"/>
    <w:rsid w:val="008A72BC"/>
    <w:rsid w:val="0095474E"/>
    <w:rsid w:val="00C43763"/>
    <w:rsid w:val="00C9414F"/>
    <w:rsid w:val="00D9369C"/>
    <w:rsid w:val="00DC1DBB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2DFD"/>
  <w15:docId w15:val="{1B8B4FC2-FCF1-4959-B5AA-9A503220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1E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Chodorová Marie</dc:creator>
  <cp:lastModifiedBy>RNDr. Marie Chodorová, Ph.D.</cp:lastModifiedBy>
  <cp:revision>5</cp:revision>
  <dcterms:created xsi:type="dcterms:W3CDTF">2014-02-10T13:54:00Z</dcterms:created>
  <dcterms:modified xsi:type="dcterms:W3CDTF">2021-02-11T15:45:00Z</dcterms:modified>
</cp:coreProperties>
</file>