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2B" w:rsidRDefault="006A2E2B" w:rsidP="00C90ADE">
      <w:pPr>
        <w:rPr>
          <w:b/>
          <w:sz w:val="48"/>
          <w:szCs w:val="48"/>
        </w:rPr>
      </w:pPr>
      <w:r w:rsidRPr="00B668A4">
        <w:rPr>
          <w:b/>
          <w:sz w:val="48"/>
          <w:szCs w:val="48"/>
        </w:rPr>
        <w:t>Číselné obory</w:t>
      </w:r>
    </w:p>
    <w:p w:rsidR="006A2E2B" w:rsidRDefault="006A2E2B" w:rsidP="00C90ADE">
      <w:pPr>
        <w:rPr>
          <w:b/>
          <w:sz w:val="48"/>
          <w:szCs w:val="48"/>
        </w:rPr>
      </w:pPr>
    </w:p>
    <w:p w:rsidR="006A2E2B" w:rsidRPr="00F50510" w:rsidRDefault="006A2E2B" w:rsidP="00C90ADE">
      <w:pPr>
        <w:rPr>
          <w:sz w:val="40"/>
          <w:szCs w:val="40"/>
          <w:u w:val="single"/>
        </w:rPr>
      </w:pPr>
      <w:r w:rsidRPr="00F50510">
        <w:rPr>
          <w:sz w:val="40"/>
          <w:szCs w:val="40"/>
          <w:u w:val="single"/>
        </w:rPr>
        <w:t xml:space="preserve">Genetická paralela </w:t>
      </w:r>
    </w:p>
    <w:p w:rsidR="006A2E2B" w:rsidRDefault="006A2E2B" w:rsidP="00C90ADE">
      <w:pPr>
        <w:rPr>
          <w:sz w:val="36"/>
          <w:szCs w:val="36"/>
        </w:rPr>
      </w:pPr>
    </w:p>
    <w:p w:rsidR="006A2E2B" w:rsidRDefault="006A2E2B" w:rsidP="00C90ADE">
      <w:pPr>
        <w:rPr>
          <w:i/>
          <w:sz w:val="36"/>
          <w:szCs w:val="36"/>
        </w:rPr>
      </w:pPr>
      <w:r>
        <w:rPr>
          <w:i/>
          <w:sz w:val="36"/>
          <w:szCs w:val="36"/>
        </w:rPr>
        <w:t>Vývoj jedince opakuje vývoj druhu.</w:t>
      </w:r>
    </w:p>
    <w:p w:rsidR="006A2E2B" w:rsidRDefault="006A2E2B" w:rsidP="00C90ADE">
      <w:pPr>
        <w:rPr>
          <w:i/>
          <w:sz w:val="36"/>
          <w:szCs w:val="36"/>
        </w:rPr>
      </w:pPr>
    </w:p>
    <w:p w:rsidR="006A2E2B" w:rsidRDefault="006A2E2B" w:rsidP="00C90ADE">
      <w:pPr>
        <w:rPr>
          <w:sz w:val="36"/>
          <w:szCs w:val="36"/>
        </w:rPr>
      </w:pPr>
      <w:r>
        <w:rPr>
          <w:sz w:val="36"/>
          <w:szCs w:val="36"/>
        </w:rPr>
        <w:t>ve společenských vědách?</w:t>
      </w:r>
      <w:r w:rsidR="00F24BE3">
        <w:rPr>
          <w:sz w:val="36"/>
          <w:szCs w:val="36"/>
        </w:rPr>
        <w:t>!</w:t>
      </w:r>
      <w:bookmarkStart w:id="0" w:name="_GoBack"/>
      <w:bookmarkEnd w:id="0"/>
    </w:p>
    <w:p w:rsidR="006A2E2B" w:rsidRDefault="006A2E2B" w:rsidP="00C90ADE">
      <w:pPr>
        <w:rPr>
          <w:sz w:val="36"/>
          <w:szCs w:val="36"/>
        </w:rPr>
      </w:pPr>
    </w:p>
    <w:p w:rsidR="006A2E2B" w:rsidRPr="00B668A4" w:rsidRDefault="006A2E2B" w:rsidP="00C90ADE">
      <w:pPr>
        <w:rPr>
          <w:sz w:val="36"/>
          <w:szCs w:val="36"/>
        </w:rPr>
      </w:pPr>
      <w:r>
        <w:rPr>
          <w:sz w:val="36"/>
          <w:szCs w:val="36"/>
        </w:rPr>
        <w:t>Proto se jeví jako výhodné, aby bylo učivo matematiky řazeno tak, jak probíhal historický vývoj matematiky.</w:t>
      </w:r>
    </w:p>
    <w:p w:rsidR="006A2E2B" w:rsidRPr="00B668A4" w:rsidRDefault="006A2E2B" w:rsidP="00C90ADE">
      <w:pPr>
        <w:rPr>
          <w:sz w:val="48"/>
          <w:szCs w:val="48"/>
        </w:rPr>
      </w:pPr>
    </w:p>
    <w:p w:rsidR="006A2E2B" w:rsidRPr="00F50510" w:rsidRDefault="006A2E2B" w:rsidP="00C90ADE">
      <w:pPr>
        <w:rPr>
          <w:sz w:val="48"/>
          <w:szCs w:val="48"/>
        </w:rPr>
      </w:pPr>
      <w:r w:rsidRPr="00F50510">
        <w:rPr>
          <w:sz w:val="48"/>
          <w:szCs w:val="48"/>
        </w:rPr>
        <w:t>Číselné obory a vyšší matematika</w:t>
      </w:r>
    </w:p>
    <w:p w:rsidR="006A2E2B" w:rsidRDefault="006A2E2B" w:rsidP="00C90ADE">
      <w:pPr>
        <w:rPr>
          <w:b/>
          <w:sz w:val="48"/>
          <w:szCs w:val="48"/>
        </w:rPr>
      </w:pPr>
    </w:p>
    <w:p w:rsidR="006A2E2B" w:rsidRPr="00A528DF" w:rsidRDefault="006A2E2B" w:rsidP="00C90ADE">
      <w:pPr>
        <w:rPr>
          <w:b/>
          <w:sz w:val="48"/>
          <w:szCs w:val="48"/>
        </w:rPr>
      </w:pPr>
      <w:r w:rsidRPr="00A528DF">
        <w:rPr>
          <w:b/>
          <w:sz w:val="48"/>
          <w:szCs w:val="48"/>
        </w:rPr>
        <w:t xml:space="preserve">Stochastika </w:t>
      </w:r>
      <w:r>
        <w:rPr>
          <w:b/>
          <w:sz w:val="48"/>
          <w:szCs w:val="48"/>
        </w:rPr>
        <w:t xml:space="preserve">(kombinatorika, pravděpodobnost a statistika) </w:t>
      </w:r>
      <w:r w:rsidRPr="00A528DF">
        <w:rPr>
          <w:b/>
          <w:sz w:val="48"/>
          <w:szCs w:val="48"/>
        </w:rPr>
        <w:t>ve škole</w:t>
      </w:r>
    </w:p>
    <w:p w:rsidR="006A2E2B" w:rsidRDefault="006A2E2B" w:rsidP="00C90ADE">
      <w:pPr>
        <w:rPr>
          <w:b/>
          <w:sz w:val="48"/>
          <w:szCs w:val="48"/>
        </w:rPr>
      </w:pPr>
    </w:p>
    <w:p w:rsidR="00D24862" w:rsidRPr="00D24862" w:rsidRDefault="00D24862" w:rsidP="00C90ADE">
      <w:pPr>
        <w:rPr>
          <w:sz w:val="40"/>
          <w:szCs w:val="40"/>
        </w:rPr>
      </w:pPr>
      <w:r>
        <w:rPr>
          <w:sz w:val="40"/>
          <w:szCs w:val="40"/>
        </w:rPr>
        <w:t>Pravděpodobnostní prostor</w:t>
      </w:r>
    </w:p>
    <w:p w:rsidR="00D24862" w:rsidRDefault="00D24862" w:rsidP="00C90ADE">
      <w:pPr>
        <w:rPr>
          <w:b/>
          <w:sz w:val="48"/>
          <w:szCs w:val="48"/>
        </w:rPr>
      </w:pPr>
    </w:p>
    <w:p w:rsidR="00D24862" w:rsidRDefault="00D24862" w:rsidP="00C90ADE">
      <w:pPr>
        <w:rPr>
          <w:b/>
          <w:sz w:val="48"/>
          <w:szCs w:val="48"/>
        </w:rPr>
      </w:pPr>
    </w:p>
    <w:p w:rsidR="006A2E2B" w:rsidRDefault="006A2E2B" w:rsidP="00C90ADE">
      <w:pPr>
        <w:rPr>
          <w:sz w:val="36"/>
          <w:szCs w:val="36"/>
        </w:rPr>
      </w:pPr>
      <w:r>
        <w:rPr>
          <w:b/>
          <w:sz w:val="48"/>
          <w:szCs w:val="48"/>
        </w:rPr>
        <w:t>F</w:t>
      </w:r>
      <w:r w:rsidRPr="00A528DF">
        <w:rPr>
          <w:b/>
          <w:sz w:val="48"/>
          <w:szCs w:val="48"/>
        </w:rPr>
        <w:t>inanční matematika</w:t>
      </w:r>
      <w:r>
        <w:rPr>
          <w:sz w:val="36"/>
          <w:szCs w:val="36"/>
        </w:rPr>
        <w:tab/>
      </w:r>
    </w:p>
    <w:p w:rsidR="006A2E2B" w:rsidRDefault="006A2E2B" w:rsidP="00C90ADE">
      <w:pPr>
        <w:rPr>
          <w:sz w:val="36"/>
          <w:szCs w:val="36"/>
        </w:rPr>
      </w:pPr>
    </w:p>
    <w:p w:rsidR="006A2E2B" w:rsidRDefault="006A2E2B" w:rsidP="00C90ADE">
      <w:pPr>
        <w:rPr>
          <w:sz w:val="36"/>
          <w:szCs w:val="36"/>
        </w:rPr>
      </w:pPr>
      <w:r>
        <w:rPr>
          <w:sz w:val="36"/>
          <w:szCs w:val="36"/>
        </w:rPr>
        <w:t>Jednoduché a složené úrokování úvěry, leasing, spoření.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A2E2B" w:rsidRDefault="006A2E2B" w:rsidP="00C90ADE">
      <w:pPr>
        <w:rPr>
          <w:sz w:val="36"/>
          <w:szCs w:val="36"/>
        </w:rPr>
      </w:pPr>
    </w:p>
    <w:sectPr w:rsidR="006A2E2B" w:rsidSect="007219EF">
      <w:pgSz w:w="11907" w:h="16840" w:code="257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B"/>
    <w:rsid w:val="005345EA"/>
    <w:rsid w:val="006A2E2B"/>
    <w:rsid w:val="00866FD0"/>
    <w:rsid w:val="009D5F3C"/>
    <w:rsid w:val="00D24862"/>
    <w:rsid w:val="00F2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2012-12-03T20:16:00Z</dcterms:created>
  <dcterms:modified xsi:type="dcterms:W3CDTF">2012-12-04T20:09:00Z</dcterms:modified>
</cp:coreProperties>
</file>